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360" w:lineRule="auto"/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浙江工商大学</w:t>
      </w:r>
    </w:p>
    <w:p>
      <w:pPr>
        <w:pStyle w:val="9"/>
        <w:spacing w:line="360" w:lineRule="auto"/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2022年教职工疗休养</w:t>
      </w:r>
      <w:r>
        <w:rPr>
          <w:rFonts w:hint="eastAsia" w:ascii="黑体" w:hAnsi="黑体" w:eastAsia="黑体" w:cs="黑体"/>
          <w:sz w:val="44"/>
          <w:szCs w:val="44"/>
        </w:rPr>
        <w:t>满意度调查表</w:t>
      </w:r>
    </w:p>
    <w:p>
      <w:pPr>
        <w:pStyle w:val="9"/>
        <w:spacing w:line="360" w:lineRule="auto"/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13"/>
        <w:tblW w:w="96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7"/>
        <w:gridCol w:w="2347"/>
        <w:gridCol w:w="445"/>
        <w:gridCol w:w="1130"/>
        <w:gridCol w:w="676"/>
        <w:gridCol w:w="22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疗休养时间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right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月  日—  月  日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地点</w:t>
            </w:r>
          </w:p>
        </w:tc>
        <w:tc>
          <w:tcPr>
            <w:tcW w:w="2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承担旅行社名称</w:t>
            </w:r>
          </w:p>
        </w:tc>
        <w:tc>
          <w:tcPr>
            <w:tcW w:w="686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评分项目及分值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（100分）</w:t>
            </w:r>
          </w:p>
        </w:tc>
        <w:tc>
          <w:tcPr>
            <w:tcW w:w="686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满意度评价（请在您认为的选项后空格内评分）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较好（16-20分）</w:t>
            </w:r>
          </w:p>
        </w:tc>
        <w:tc>
          <w:tcPr>
            <w:tcW w:w="22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一般（12-15分）</w:t>
            </w: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较差（0-11分）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餐饮状况（20分）</w:t>
            </w: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住宿条件（20分）</w:t>
            </w: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参观行程（20分）</w:t>
            </w: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车辆状况和司机服务（20分）</w:t>
            </w: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全陪、地接导游服务（20分）</w:t>
            </w: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合计得分</w:t>
            </w:r>
          </w:p>
        </w:tc>
        <w:tc>
          <w:tcPr>
            <w:tcW w:w="686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对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次疗休养的总体评价及建议：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000" w:firstLineChars="250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000" w:firstLineChars="250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96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旅行社代表签字：                   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时间：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教职工代表签字： 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                 时间：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ind w:firstLine="36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qqBQer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firstLine="360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3F6B7"/>
    <w:multiLevelType w:val="singleLevel"/>
    <w:tmpl w:val="3193F6B7"/>
    <w:lvl w:ilvl="0" w:tentative="0">
      <w:start w:val="1"/>
      <w:numFmt w:val="decimal"/>
      <w:pStyle w:val="20"/>
      <w:suff w:val="nothing"/>
      <w:lvlText w:val="%1）"/>
      <w:lvlJc w:val="left"/>
    </w:lvl>
  </w:abstractNum>
  <w:abstractNum w:abstractNumId="1">
    <w:nsid w:val="765316F3"/>
    <w:multiLevelType w:val="multilevel"/>
    <w:tmpl w:val="765316F3"/>
    <w:lvl w:ilvl="0" w:tentative="0">
      <w:start w:val="1"/>
      <w:numFmt w:val="chineseCountingThousand"/>
      <w:pStyle w:val="2"/>
      <w:lvlText w:val="%1、"/>
      <w:lvlJc w:val="left"/>
      <w:pPr>
        <w:tabs>
          <w:tab w:val="left" w:pos="1110"/>
        </w:tabs>
        <w:ind w:left="106" w:firstLine="454"/>
      </w:pPr>
      <w:rPr>
        <w:rFonts w:hint="eastAsia" w:ascii="黑体" w:hAnsi="宋体" w:eastAsia="黑体"/>
        <w:b/>
        <w:i w:val="0"/>
        <w:iCs w:val="0"/>
        <w:caps w:val="0"/>
        <w:strike w:val="0"/>
        <w:dstrike w:val="0"/>
        <w:vanish w:val="0"/>
        <w:spacing w:val="0"/>
        <w:position w:val="0"/>
        <w:sz w:val="21"/>
        <w:szCs w:val="21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149"/>
        </w:tabs>
        <w:ind w:left="1149" w:hanging="420"/>
      </w:pPr>
    </w:lvl>
    <w:lvl w:ilvl="2" w:tentative="0">
      <w:start w:val="2"/>
      <w:numFmt w:val="japaneseCounting"/>
      <w:lvlText w:val="(%3)"/>
      <w:lvlJc w:val="left"/>
      <w:pPr>
        <w:tabs>
          <w:tab w:val="left" w:pos="1569"/>
        </w:tabs>
        <w:ind w:left="1569" w:hanging="420"/>
      </w:pPr>
      <w:rPr>
        <w:rFonts w:hint="eastAsia"/>
      </w:rPr>
    </w:lvl>
    <w:lvl w:ilvl="3" w:tentative="0">
      <w:start w:val="1"/>
      <w:numFmt w:val="japaneseCounting"/>
      <w:lvlText w:val="（%4）"/>
      <w:lvlJc w:val="left"/>
      <w:pPr>
        <w:tabs>
          <w:tab w:val="left" w:pos="2289"/>
        </w:tabs>
        <w:ind w:left="2289" w:hanging="720"/>
      </w:pPr>
      <w:rPr>
        <w:rFonts w:hint="eastAsia"/>
      </w:rPr>
    </w:lvl>
    <w:lvl w:ilvl="4" w:tentative="0">
      <w:start w:val="3"/>
      <w:numFmt w:val="japaneseCounting"/>
      <w:lvlText w:val="%5、"/>
      <w:lvlJc w:val="left"/>
      <w:pPr>
        <w:tabs>
          <w:tab w:val="left" w:pos="2409"/>
        </w:tabs>
        <w:ind w:left="2409" w:hanging="420"/>
      </w:pPr>
      <w:rPr>
        <w:rFonts w:hint="eastAsia"/>
      </w:rPr>
    </w:lvl>
    <w:lvl w:ilvl="5" w:tentative="0">
      <w:start w:val="1"/>
      <w:numFmt w:val="decimal"/>
      <w:lvlText w:val="%6、"/>
      <w:lvlJc w:val="left"/>
      <w:pPr>
        <w:tabs>
          <w:tab w:val="left" w:pos="3144"/>
        </w:tabs>
        <w:ind w:left="3144" w:hanging="735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249"/>
        </w:tabs>
        <w:ind w:left="324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69"/>
        </w:tabs>
        <w:ind w:left="366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89"/>
        </w:tabs>
        <w:ind w:left="408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AA"/>
    <w:rsid w:val="00020FAA"/>
    <w:rsid w:val="001406E1"/>
    <w:rsid w:val="00191822"/>
    <w:rsid w:val="0039638C"/>
    <w:rsid w:val="005A2373"/>
    <w:rsid w:val="006125E6"/>
    <w:rsid w:val="006D19F1"/>
    <w:rsid w:val="006F5D8F"/>
    <w:rsid w:val="00774CE4"/>
    <w:rsid w:val="00787000"/>
    <w:rsid w:val="007B7B14"/>
    <w:rsid w:val="00852477"/>
    <w:rsid w:val="008D6886"/>
    <w:rsid w:val="009814EC"/>
    <w:rsid w:val="009B3040"/>
    <w:rsid w:val="009D058A"/>
    <w:rsid w:val="009F4381"/>
    <w:rsid w:val="00A00EEF"/>
    <w:rsid w:val="00A91050"/>
    <w:rsid w:val="00B210B6"/>
    <w:rsid w:val="00B92F82"/>
    <w:rsid w:val="00C17067"/>
    <w:rsid w:val="00C76112"/>
    <w:rsid w:val="00CD3FE9"/>
    <w:rsid w:val="00CE630D"/>
    <w:rsid w:val="00D16E43"/>
    <w:rsid w:val="00E226A3"/>
    <w:rsid w:val="00EC034A"/>
    <w:rsid w:val="01FE489E"/>
    <w:rsid w:val="02064201"/>
    <w:rsid w:val="02B07D77"/>
    <w:rsid w:val="0351640B"/>
    <w:rsid w:val="04C96E85"/>
    <w:rsid w:val="067B57FB"/>
    <w:rsid w:val="06D00BF0"/>
    <w:rsid w:val="0A21478F"/>
    <w:rsid w:val="0E6E21AD"/>
    <w:rsid w:val="10B82458"/>
    <w:rsid w:val="11874DB4"/>
    <w:rsid w:val="11B768EA"/>
    <w:rsid w:val="15232393"/>
    <w:rsid w:val="16DD6000"/>
    <w:rsid w:val="18D479E0"/>
    <w:rsid w:val="1D16406A"/>
    <w:rsid w:val="1D94082F"/>
    <w:rsid w:val="20CE26FE"/>
    <w:rsid w:val="23243525"/>
    <w:rsid w:val="24251A4E"/>
    <w:rsid w:val="26F26D63"/>
    <w:rsid w:val="2795088A"/>
    <w:rsid w:val="27EC4395"/>
    <w:rsid w:val="29886A98"/>
    <w:rsid w:val="2A854A4F"/>
    <w:rsid w:val="2B1D4013"/>
    <w:rsid w:val="307A4E9D"/>
    <w:rsid w:val="3271462B"/>
    <w:rsid w:val="33376EE7"/>
    <w:rsid w:val="33CA116B"/>
    <w:rsid w:val="366C7FE3"/>
    <w:rsid w:val="371C735A"/>
    <w:rsid w:val="385A4A87"/>
    <w:rsid w:val="38A6362A"/>
    <w:rsid w:val="38C17350"/>
    <w:rsid w:val="3962206B"/>
    <w:rsid w:val="3F05762D"/>
    <w:rsid w:val="43036E53"/>
    <w:rsid w:val="43C91DDF"/>
    <w:rsid w:val="447412DD"/>
    <w:rsid w:val="4523685B"/>
    <w:rsid w:val="454F2414"/>
    <w:rsid w:val="46143BBC"/>
    <w:rsid w:val="472822F0"/>
    <w:rsid w:val="49956741"/>
    <w:rsid w:val="4C357E70"/>
    <w:rsid w:val="4E1F2DC0"/>
    <w:rsid w:val="4E377F54"/>
    <w:rsid w:val="50A44DAC"/>
    <w:rsid w:val="513E567B"/>
    <w:rsid w:val="51653FCC"/>
    <w:rsid w:val="53C57250"/>
    <w:rsid w:val="556979CA"/>
    <w:rsid w:val="58320DA7"/>
    <w:rsid w:val="63A33406"/>
    <w:rsid w:val="65280712"/>
    <w:rsid w:val="65B45506"/>
    <w:rsid w:val="65BD5F5D"/>
    <w:rsid w:val="65E428D5"/>
    <w:rsid w:val="675B206A"/>
    <w:rsid w:val="686B50DC"/>
    <w:rsid w:val="6D782A92"/>
    <w:rsid w:val="6E7D6E61"/>
    <w:rsid w:val="70EF5FD2"/>
    <w:rsid w:val="76164E2F"/>
    <w:rsid w:val="77074303"/>
    <w:rsid w:val="78581AB3"/>
    <w:rsid w:val="7A903C01"/>
    <w:rsid w:val="7B05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黑体" w:cs="Times New Roman"/>
      <w:kern w:val="2"/>
      <w:sz w:val="30"/>
      <w:szCs w:val="20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numPr>
        <w:ilvl w:val="0"/>
        <w:numId w:val="1"/>
      </w:numPr>
      <w:tabs>
        <w:tab w:val="left" w:pos="706"/>
      </w:tabs>
      <w:spacing w:line="360" w:lineRule="auto"/>
      <w:outlineLvl w:val="1"/>
    </w:pPr>
    <w:rPr>
      <w:rFonts w:ascii="Arial" w:hAnsi="Arial" w:eastAsia="黑体"/>
      <w:b/>
      <w:bCs/>
      <w:sz w:val="21"/>
      <w:szCs w:val="32"/>
    </w:rPr>
  </w:style>
  <w:style w:type="paragraph" w:styleId="3">
    <w:name w:val="heading 3"/>
    <w:basedOn w:val="1"/>
    <w:next w:val="1"/>
    <w:link w:val="18"/>
    <w:qFormat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rFonts w:eastAsia="宋体"/>
      <w:b/>
      <w:bCs/>
      <w:kern w:val="0"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 w:val="21"/>
      <w:szCs w:val="20"/>
    </w:rPr>
  </w:style>
  <w:style w:type="paragraph" w:styleId="5">
    <w:name w:val="Body Text"/>
    <w:basedOn w:val="1"/>
    <w:next w:val="6"/>
    <w:unhideWhenUsed/>
    <w:qFormat/>
    <w:uiPriority w:val="0"/>
    <w:pPr>
      <w:adjustRightInd w:val="0"/>
      <w:spacing w:line="315" w:lineRule="atLeast"/>
      <w:ind w:firstLine="0" w:firstLineChars="0"/>
      <w:jc w:val="left"/>
    </w:pPr>
    <w:rPr>
      <w:rFonts w:ascii="仿宋_GB2312" w:hAnsi="Times New Roman" w:eastAsia="仿宋_GB2312"/>
      <w:kern w:val="0"/>
      <w:sz w:val="28"/>
      <w:szCs w:val="20"/>
    </w:rPr>
  </w:style>
  <w:style w:type="paragraph" w:customStyle="1" w:styleId="6">
    <w:name w:val="Default"/>
    <w:next w:val="7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7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8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9">
    <w:name w:val="Plain Text"/>
    <w:basedOn w:val="1"/>
    <w:link w:val="21"/>
    <w:qFormat/>
    <w:uiPriority w:val="0"/>
    <w:rPr>
      <w:rFonts w:ascii="宋体" w:hAnsi="Courier New" w:eastAsia="宋体" w:cs="Courier New"/>
      <w:snapToGrid w:val="0"/>
      <w:sz w:val="18"/>
      <w:szCs w:val="21"/>
    </w:r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First Indent"/>
    <w:basedOn w:val="5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customStyle="1" w:styleId="15">
    <w:name w:val="页眉 Char"/>
    <w:basedOn w:val="14"/>
    <w:link w:val="11"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10"/>
    <w:qFormat/>
    <w:uiPriority w:val="99"/>
    <w:rPr>
      <w:sz w:val="18"/>
      <w:szCs w:val="18"/>
    </w:rPr>
  </w:style>
  <w:style w:type="character" w:customStyle="1" w:styleId="17">
    <w:name w:val="标题 3 Char"/>
    <w:basedOn w:val="14"/>
    <w:semiHidden/>
    <w:qFormat/>
    <w:uiPriority w:val="9"/>
    <w:rPr>
      <w:rFonts w:ascii="Calibri" w:hAnsi="Calibri" w:eastAsia="黑体" w:cs="Times New Roman"/>
      <w:b/>
      <w:bCs/>
      <w:sz w:val="32"/>
      <w:szCs w:val="32"/>
    </w:rPr>
  </w:style>
  <w:style w:type="character" w:customStyle="1" w:styleId="18">
    <w:name w:val="标题 3 Char1"/>
    <w:link w:val="3"/>
    <w:qFormat/>
    <w:uiPriority w:val="0"/>
    <w:rPr>
      <w:rFonts w:ascii="Calibri" w:hAnsi="Calibri" w:eastAsia="宋体" w:cs="Times New Roman"/>
      <w:b/>
      <w:bCs/>
      <w:kern w:val="0"/>
      <w:sz w:val="32"/>
      <w:szCs w:val="32"/>
    </w:rPr>
  </w:style>
  <w:style w:type="paragraph" w:customStyle="1" w:styleId="19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eastAsia="宋体"/>
      <w:sz w:val="24"/>
      <w:szCs w:val="24"/>
    </w:rPr>
  </w:style>
  <w:style w:type="paragraph" w:customStyle="1" w:styleId="20">
    <w:name w:val="Char"/>
    <w:basedOn w:val="1"/>
    <w:qFormat/>
    <w:uiPriority w:val="0"/>
    <w:pPr>
      <w:numPr>
        <w:ilvl w:val="0"/>
        <w:numId w:val="2"/>
      </w:numPr>
      <w:tabs>
        <w:tab w:val="left" w:pos="1200"/>
      </w:tabs>
    </w:pPr>
    <w:rPr>
      <w:rFonts w:ascii="Times New Roman" w:hAnsi="Times New Roman" w:eastAsia="宋体"/>
      <w:sz w:val="24"/>
      <w:szCs w:val="24"/>
    </w:rPr>
  </w:style>
  <w:style w:type="character" w:customStyle="1" w:styleId="21">
    <w:name w:val="纯文本 Char"/>
    <w:link w:val="9"/>
    <w:qFormat/>
    <w:uiPriority w:val="0"/>
    <w:rPr>
      <w:rFonts w:ascii="宋体" w:hAnsi="Courier New" w:eastAsia="宋体" w:cs="Courier New"/>
      <w:snapToGrid w:val="0"/>
      <w:sz w:val="18"/>
      <w:szCs w:val="21"/>
    </w:rPr>
  </w:style>
  <w:style w:type="character" w:customStyle="1" w:styleId="22">
    <w:name w:val="纯文本 Char1"/>
    <w:basedOn w:val="14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3">
    <w:name w:val="NormalCharacter"/>
    <w:link w:val="24"/>
    <w:semiHidden/>
    <w:qFormat/>
    <w:uiPriority w:val="0"/>
  </w:style>
  <w:style w:type="paragraph" w:customStyle="1" w:styleId="24">
    <w:name w:val="UserStyle_26"/>
    <w:basedOn w:val="1"/>
    <w:link w:val="23"/>
    <w:qFormat/>
    <w:uiPriority w:val="0"/>
    <w:pPr>
      <w:jc w:val="both"/>
      <w:textAlignment w:val="baseline"/>
    </w:pPr>
  </w:style>
  <w:style w:type="paragraph" w:customStyle="1" w:styleId="25">
    <w:name w:val="BodyTextIndent"/>
    <w:basedOn w:val="1"/>
    <w:next w:val="1"/>
    <w:qFormat/>
    <w:uiPriority w:val="0"/>
    <w:pPr>
      <w:spacing w:line="480" w:lineRule="atLeast"/>
      <w:ind w:firstLine="570"/>
      <w:jc w:val="both"/>
      <w:textAlignment w:val="baseline"/>
    </w:pPr>
    <w:rPr>
      <w:rFonts w:ascii="??" w:hAnsi="??" w:eastAsia="??"/>
      <w:kern w:val="2"/>
      <w:sz w:val="28"/>
      <w:szCs w:val="28"/>
      <w:lang w:val="en-US" w:eastAsia="zh-CN" w:bidi="ar-SA"/>
    </w:rPr>
  </w:style>
  <w:style w:type="paragraph" w:customStyle="1" w:styleId="26">
    <w:name w:val="UserStyle_460"/>
    <w:basedOn w:val="25"/>
    <w:qFormat/>
    <w:uiPriority w:val="0"/>
    <w:pPr>
      <w:spacing w:line="240" w:lineRule="atLeast"/>
      <w:ind w:firstLine="420"/>
      <w:jc w:val="both"/>
      <w:textAlignment w:val="baseline"/>
    </w:pPr>
    <w:rPr>
      <w:rFonts w:ascii="宋体" w:hAnsi="Courier New" w:eastAsia="??"/>
      <w:spacing w:val="-4"/>
      <w:kern w:val="2"/>
      <w:sz w:val="18"/>
      <w:szCs w:val="28"/>
      <w:lang w:val="en-US" w:eastAsia="zh-CN" w:bidi="ar-SA"/>
    </w:rPr>
  </w:style>
  <w:style w:type="paragraph" w:styleId="27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表内文字"/>
    <w:basedOn w:val="1"/>
    <w:qFormat/>
    <w:uiPriority w:val="0"/>
    <w:pPr>
      <w:tabs>
        <w:tab w:val="left" w:pos="1418"/>
      </w:tabs>
      <w:ind w:firstLine="0" w:firstLineChars="0"/>
      <w:jc w:val="center"/>
    </w:pPr>
    <w:rPr>
      <w:rFonts w:ascii="仿宋_GB2312" w:eastAsia="仿宋_GB2312"/>
      <w:spacing w:val="-2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257</Words>
  <Characters>1471</Characters>
  <Lines>12</Lines>
  <Paragraphs>3</Paragraphs>
  <TotalTime>0</TotalTime>
  <ScaleCrop>false</ScaleCrop>
  <LinksUpToDate>false</LinksUpToDate>
  <CharactersWithSpaces>1725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2021-06-03T01:20:00Z</dcterms:created>
  <dc:creator>浙江省国际技术设备招标有限公司</dc:creator>
  <cp:lastModifiedBy>杨尚雷</cp:lastModifiedBy>
  <cp:lastPrinted>2022-05-09T05:54:00Z</cp:lastPrinted>
  <dcterms:modified xsi:type="dcterms:W3CDTF">2022-06-16T23:58:24Z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